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09F" w:rsidRPr="007C0CBB" w:rsidRDefault="00923BB8" w:rsidP="00923BB8">
      <w:pPr>
        <w:jc w:val="center"/>
        <w:rPr>
          <w:rFonts w:ascii="Bradley Hand ITC" w:hAnsi="Bradley Hand ITC"/>
          <w:b/>
          <w:i/>
          <w:color w:val="002060"/>
          <w:sz w:val="56"/>
          <w:szCs w:val="56"/>
        </w:rPr>
      </w:pPr>
      <w:r w:rsidRPr="007C0CBB">
        <w:rPr>
          <w:rFonts w:ascii="Bradley Hand ITC" w:hAnsi="Bradley Hand ITC"/>
          <w:b/>
          <w:i/>
          <w:color w:val="002060"/>
          <w:sz w:val="56"/>
          <w:szCs w:val="56"/>
        </w:rPr>
        <w:t>KONKURS PROFILAKTYCZNO-PLASTYCZNY</w:t>
      </w:r>
    </w:p>
    <w:p w:rsidR="00923BB8" w:rsidRPr="007C0CBB" w:rsidRDefault="00923BB8" w:rsidP="00923BB8">
      <w:pPr>
        <w:rPr>
          <w:rFonts w:ascii="Bradley Hand ITC" w:hAnsi="Bradley Hand ITC"/>
          <w:b/>
          <w:i/>
          <w:color w:val="C00000"/>
          <w:sz w:val="96"/>
          <w:szCs w:val="96"/>
        </w:rPr>
      </w:pPr>
      <w:r w:rsidRPr="00923BB8">
        <w:rPr>
          <w:rFonts w:ascii="Bradley Hand ITC" w:hAnsi="Bradley Hand ITC"/>
          <w:b/>
          <w:i/>
          <w:noProof/>
          <w:color w:val="FF0000"/>
          <w:sz w:val="96"/>
          <w:szCs w:val="96"/>
          <w:lang w:eastAsia="pl-PL"/>
        </w:rPr>
        <w:drawing>
          <wp:inline distT="0" distB="0" distL="0" distR="0">
            <wp:extent cx="2047875" cy="1833488"/>
            <wp:effectExtent l="19050" t="0" r="9525" b="0"/>
            <wp:docPr id="3" name="Obraz 1" descr="Znalezione obrazy dla zapytania CYBERPRZEM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CYBERPRZEMO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33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0CBB">
        <w:rPr>
          <w:rFonts w:ascii="Bradley Hand ITC" w:hAnsi="Bradley Hand ITC"/>
          <w:b/>
          <w:i/>
          <w:color w:val="C00000"/>
          <w:sz w:val="96"/>
          <w:szCs w:val="96"/>
        </w:rPr>
        <w:t>„WOLNI   OD                           CYBERPRZEMOCY”</w:t>
      </w:r>
    </w:p>
    <w:p w:rsidR="00923BB8" w:rsidRPr="00923BB8" w:rsidRDefault="00923BB8" w:rsidP="00923BB8">
      <w:pPr>
        <w:jc w:val="center"/>
        <w:rPr>
          <w:rFonts w:ascii="Bradley Hand ITC" w:hAnsi="Bradley Hand ITC"/>
          <w:b/>
          <w:i/>
          <w:color w:val="FF0000"/>
          <w:sz w:val="96"/>
          <w:szCs w:val="96"/>
        </w:rPr>
      </w:pPr>
    </w:p>
    <w:p w:rsidR="00923BB8" w:rsidRPr="007C0CBB" w:rsidRDefault="00923BB8">
      <w:pPr>
        <w:rPr>
          <w:rFonts w:ascii="Bradley Hand ITC" w:hAnsi="Bradley Hand ITC"/>
          <w:b/>
          <w:color w:val="4F6228" w:themeColor="accent3" w:themeShade="80"/>
          <w:sz w:val="72"/>
          <w:szCs w:val="72"/>
        </w:rPr>
      </w:pPr>
      <w:r w:rsidRPr="007C0CBB">
        <w:rPr>
          <w:rFonts w:ascii="Bradley Hand ITC" w:hAnsi="Bradley Hand ITC"/>
          <w:b/>
          <w:color w:val="4F6228" w:themeColor="accent3" w:themeShade="80"/>
          <w:sz w:val="44"/>
          <w:szCs w:val="44"/>
        </w:rPr>
        <w:lastRenderedPageBreak/>
        <w:t>Termin dostarczania prac</w:t>
      </w:r>
      <w:r w:rsidRPr="007C0CBB">
        <w:rPr>
          <w:rFonts w:ascii="Bradley Hand ITC" w:hAnsi="Bradley Hand ITC"/>
          <w:b/>
          <w:color w:val="4F6228" w:themeColor="accent3" w:themeShade="80"/>
          <w:sz w:val="72"/>
          <w:szCs w:val="72"/>
        </w:rPr>
        <w:t>: 19.11.2019r. do 28.11.2019r.</w:t>
      </w:r>
    </w:p>
    <w:sectPr w:rsidR="00923BB8" w:rsidRPr="007C0CBB" w:rsidSect="00923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dley Hand ITC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3BB8"/>
    <w:rsid w:val="0000609F"/>
    <w:rsid w:val="0032116C"/>
    <w:rsid w:val="007B2795"/>
    <w:rsid w:val="007C0CBB"/>
    <w:rsid w:val="00923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0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3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B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d.nowicka@op.pl</cp:lastModifiedBy>
  <cp:revision>2</cp:revision>
  <cp:lastPrinted>2019-11-18T16:06:00Z</cp:lastPrinted>
  <dcterms:created xsi:type="dcterms:W3CDTF">2019-11-24T12:03:00Z</dcterms:created>
  <dcterms:modified xsi:type="dcterms:W3CDTF">2019-11-24T12:03:00Z</dcterms:modified>
</cp:coreProperties>
</file>